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1B2" w:rsidRPr="00BC310E" w:rsidRDefault="00A9241E" w:rsidP="00A9241E">
      <w:pPr>
        <w:spacing w:after="0" w:line="240" w:lineRule="auto"/>
        <w:ind w:left="426"/>
        <w:jc w:val="center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b/>
          <w:sz w:val="20"/>
          <w:szCs w:val="20"/>
        </w:rPr>
        <w:t>OPIS PRZEDMIOTU ZAMÓWIENIA</w:t>
      </w:r>
    </w:p>
    <w:p w:rsidR="007F61B2" w:rsidRPr="00BC310E" w:rsidRDefault="007F61B2" w:rsidP="007F61B2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b/>
          <w:sz w:val="20"/>
          <w:szCs w:val="20"/>
          <w:u w:val="single"/>
        </w:rPr>
      </w:pPr>
      <w:r w:rsidRPr="00BC310E">
        <w:rPr>
          <w:sz w:val="20"/>
          <w:szCs w:val="20"/>
          <w:u w:val="single"/>
        </w:rPr>
        <w:br/>
      </w:r>
      <w:r w:rsidR="00A9241E" w:rsidRPr="00BC310E">
        <w:rPr>
          <w:b/>
          <w:sz w:val="20"/>
          <w:szCs w:val="20"/>
          <w:u w:val="single"/>
        </w:rPr>
        <w:t>Część</w:t>
      </w:r>
      <w:r w:rsidRPr="00BC310E">
        <w:rPr>
          <w:b/>
          <w:sz w:val="20"/>
          <w:szCs w:val="20"/>
          <w:u w:val="single"/>
        </w:rPr>
        <w:t xml:space="preserve"> </w:t>
      </w:r>
      <w:r w:rsidR="00A9241E" w:rsidRPr="00BC310E">
        <w:rPr>
          <w:b/>
          <w:sz w:val="20"/>
          <w:szCs w:val="20"/>
          <w:u w:val="single"/>
        </w:rPr>
        <w:t xml:space="preserve"> nr </w:t>
      </w:r>
      <w:r w:rsidRPr="00BC310E">
        <w:rPr>
          <w:b/>
          <w:sz w:val="20"/>
          <w:szCs w:val="20"/>
          <w:u w:val="single"/>
        </w:rPr>
        <w:t xml:space="preserve">1. Publikacje </w:t>
      </w:r>
      <w:r w:rsidR="005E0C8D" w:rsidRPr="00BC310E">
        <w:rPr>
          <w:b/>
          <w:sz w:val="20"/>
          <w:szCs w:val="20"/>
          <w:u w:val="single"/>
        </w:rPr>
        <w:t xml:space="preserve">dystrybuowane przez Music Sales </w:t>
      </w:r>
      <w:proofErr w:type="spellStart"/>
      <w:r w:rsidR="005E0C8D" w:rsidRPr="00BC310E">
        <w:rPr>
          <w:b/>
          <w:sz w:val="20"/>
          <w:szCs w:val="20"/>
          <w:u w:val="single"/>
        </w:rPr>
        <w:t>Group</w:t>
      </w:r>
      <w:proofErr w:type="spellEnd"/>
      <w:r w:rsidR="005E0C8D" w:rsidRPr="00BC310E">
        <w:rPr>
          <w:b/>
          <w:sz w:val="20"/>
          <w:szCs w:val="20"/>
          <w:u w:val="single"/>
        </w:rPr>
        <w:t>.</w:t>
      </w:r>
    </w:p>
    <w:p w:rsidR="007F61B2" w:rsidRPr="00BC310E" w:rsidRDefault="007F61B2" w:rsidP="007F61B2">
      <w:pPr>
        <w:pStyle w:val="NormalnyWeb"/>
        <w:shd w:val="clear" w:color="auto" w:fill="FFFFFF"/>
        <w:spacing w:before="0" w:beforeAutospacing="0" w:after="0" w:afterAutospacing="0"/>
        <w:ind w:left="426"/>
        <w:rPr>
          <w:sz w:val="20"/>
          <w:szCs w:val="20"/>
        </w:rPr>
      </w:pPr>
    </w:p>
    <w:p w:rsidR="007716DC" w:rsidRPr="00BC310E" w:rsidRDefault="007F61B2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Czas re</w:t>
      </w:r>
      <w:r w:rsidR="007716DC" w:rsidRPr="00BC310E">
        <w:rPr>
          <w:sz w:val="20"/>
          <w:szCs w:val="20"/>
        </w:rPr>
        <w:t>alizacji zamówienia w dniach:</w:t>
      </w:r>
    </w:p>
    <w:p w:rsidR="007716DC" w:rsidRPr="00BC310E" w:rsidRDefault="003D3E45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10</w:t>
      </w:r>
      <w:r w:rsidR="007716DC" w:rsidRPr="00BC310E">
        <w:rPr>
          <w:sz w:val="20"/>
          <w:szCs w:val="20"/>
        </w:rPr>
        <w:t xml:space="preserve"> – w wypadku materiałów </w:t>
      </w:r>
      <w:r w:rsidR="00585349" w:rsidRPr="00BC310E">
        <w:rPr>
          <w:sz w:val="20"/>
          <w:szCs w:val="20"/>
        </w:rPr>
        <w:t>ogólnodostępnych</w:t>
      </w:r>
    </w:p>
    <w:p w:rsidR="00585349" w:rsidRPr="00BC310E" w:rsidRDefault="007716DC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60 – w wypadku materiałów drukowanych na życzenie</w:t>
      </w:r>
    </w:p>
    <w:p w:rsidR="00585349" w:rsidRPr="00BC310E" w:rsidRDefault="00585349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Minimalny rabat udzielony od cen ka</w:t>
      </w:r>
      <w:r w:rsidR="005E0C8D" w:rsidRPr="00BC310E">
        <w:rPr>
          <w:sz w:val="20"/>
          <w:szCs w:val="20"/>
        </w:rPr>
        <w:t>talogowych podanych przez wydaw</w:t>
      </w:r>
      <w:r w:rsidR="008039F8" w:rsidRPr="00BC310E">
        <w:rPr>
          <w:sz w:val="20"/>
          <w:szCs w:val="20"/>
        </w:rPr>
        <w:t>c</w:t>
      </w:r>
      <w:r w:rsidR="005E0C8D" w:rsidRPr="00BC310E">
        <w:rPr>
          <w:sz w:val="20"/>
          <w:szCs w:val="20"/>
        </w:rPr>
        <w:t>ów</w:t>
      </w:r>
      <w:r w:rsidRPr="00BC310E">
        <w:rPr>
          <w:sz w:val="20"/>
          <w:szCs w:val="20"/>
        </w:rPr>
        <w:t xml:space="preserve"> na stronie internetowej </w:t>
      </w:r>
      <w:hyperlink r:id="rId8" w:history="1">
        <w:r w:rsidR="005E0C8D" w:rsidRPr="00BC310E">
          <w:rPr>
            <w:rStyle w:val="Hipercze"/>
            <w:sz w:val="20"/>
            <w:szCs w:val="20"/>
          </w:rPr>
          <w:t>https://www.musicroom.com</w:t>
        </w:r>
      </w:hyperlink>
      <w:r w:rsidR="005A032B" w:rsidRPr="00BC310E">
        <w:rPr>
          <w:sz w:val="20"/>
          <w:szCs w:val="20"/>
        </w:rPr>
        <w:t xml:space="preserve"> z wyłączeniem </w:t>
      </w:r>
      <w:r w:rsidR="005A032B" w:rsidRPr="00BC310E">
        <w:rPr>
          <w:sz w:val="20"/>
          <w:szCs w:val="20"/>
          <w:u w:val="single"/>
        </w:rPr>
        <w:t xml:space="preserve">IK Multimedia Limited oraz MGS </w:t>
      </w:r>
      <w:proofErr w:type="spellStart"/>
      <w:r w:rsidR="005A032B" w:rsidRPr="00BC310E">
        <w:rPr>
          <w:sz w:val="20"/>
          <w:szCs w:val="20"/>
          <w:u w:val="single"/>
        </w:rPr>
        <w:t>Loib</w:t>
      </w:r>
      <w:proofErr w:type="spellEnd"/>
      <w:r w:rsidR="005A032B" w:rsidRPr="00BC310E">
        <w:rPr>
          <w:sz w:val="20"/>
          <w:szCs w:val="20"/>
          <w:u w:val="single"/>
        </w:rPr>
        <w:t xml:space="preserve"> GMBH</w:t>
      </w:r>
      <w:r w:rsidR="005A032B" w:rsidRPr="00BC310E">
        <w:rPr>
          <w:sz w:val="20"/>
          <w:szCs w:val="20"/>
        </w:rPr>
        <w:t xml:space="preserve"> musi wynieść nie mniej niż </w:t>
      </w:r>
      <w:r w:rsidR="005A032B" w:rsidRPr="00BC310E">
        <w:rPr>
          <w:b/>
          <w:sz w:val="20"/>
          <w:szCs w:val="20"/>
        </w:rPr>
        <w:t>25%</w:t>
      </w:r>
    </w:p>
    <w:p w:rsidR="005E0C8D" w:rsidRPr="00BC310E" w:rsidRDefault="005E0C8D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</w:p>
    <w:p w:rsidR="00917BFC" w:rsidRPr="00BC310E" w:rsidRDefault="007F61B2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  <w:r w:rsidRPr="00BC310E">
        <w:rPr>
          <w:i/>
          <w:sz w:val="20"/>
          <w:szCs w:val="20"/>
        </w:rPr>
        <w:t xml:space="preserve">Zamawiający przewiduje, że w czasie obowiązywania umowy wartość zamówionych wydawnictw nie przekroczy kwoty </w:t>
      </w:r>
      <w:r w:rsidR="00754915" w:rsidRPr="00BC310E">
        <w:rPr>
          <w:i/>
          <w:sz w:val="20"/>
          <w:szCs w:val="20"/>
        </w:rPr>
        <w:t>1</w:t>
      </w:r>
      <w:r w:rsidR="005E0C8D" w:rsidRPr="00BC310E">
        <w:rPr>
          <w:i/>
          <w:sz w:val="20"/>
          <w:szCs w:val="20"/>
        </w:rPr>
        <w:t>5</w:t>
      </w:r>
      <w:r w:rsidR="007716DC" w:rsidRPr="00BC310E">
        <w:rPr>
          <w:i/>
          <w:sz w:val="20"/>
          <w:szCs w:val="20"/>
        </w:rPr>
        <w:t>0</w:t>
      </w:r>
      <w:r w:rsidRPr="00BC310E">
        <w:rPr>
          <w:i/>
          <w:sz w:val="20"/>
          <w:szCs w:val="20"/>
        </w:rPr>
        <w:t xml:space="preserve"> tys. zł netto</w:t>
      </w:r>
      <w:r w:rsidR="00B3303B" w:rsidRPr="00BC310E">
        <w:rPr>
          <w:i/>
          <w:sz w:val="20"/>
          <w:szCs w:val="20"/>
        </w:rPr>
        <w:t>. Umowa o</w:t>
      </w:r>
      <w:r w:rsidR="005E0C8D" w:rsidRPr="00BC310E">
        <w:rPr>
          <w:i/>
          <w:sz w:val="20"/>
          <w:szCs w:val="20"/>
        </w:rPr>
        <w:t>bowiązywać będzie przez okres 12</w:t>
      </w:r>
      <w:r w:rsidR="00F924A4" w:rsidRPr="00BC310E">
        <w:rPr>
          <w:i/>
          <w:sz w:val="20"/>
          <w:szCs w:val="20"/>
        </w:rPr>
        <w:t xml:space="preserve"> miesięcy od dnia 22</w:t>
      </w:r>
      <w:r w:rsidR="00B3303B" w:rsidRPr="00BC310E">
        <w:rPr>
          <w:i/>
          <w:sz w:val="20"/>
          <w:szCs w:val="20"/>
        </w:rPr>
        <w:t>.1</w:t>
      </w:r>
      <w:r w:rsidR="005A032B" w:rsidRPr="00BC310E">
        <w:rPr>
          <w:i/>
          <w:sz w:val="20"/>
          <w:szCs w:val="20"/>
        </w:rPr>
        <w:t>1</w:t>
      </w:r>
      <w:r w:rsidR="00B3303B" w:rsidRPr="00BC310E">
        <w:rPr>
          <w:i/>
          <w:sz w:val="20"/>
          <w:szCs w:val="20"/>
        </w:rPr>
        <w:t>.2017r.</w:t>
      </w:r>
      <w:r w:rsidR="00F924A4" w:rsidRPr="00BC310E">
        <w:rPr>
          <w:i/>
          <w:sz w:val="20"/>
          <w:szCs w:val="20"/>
        </w:rPr>
        <w:t xml:space="preserve"> Zamawiający zastrzega sobie możliwość zwiększenia limitu o 1</w:t>
      </w:r>
      <w:r w:rsidR="00BC310E">
        <w:rPr>
          <w:i/>
          <w:sz w:val="20"/>
          <w:szCs w:val="20"/>
        </w:rPr>
        <w:t>0</w:t>
      </w:r>
      <w:r w:rsidR="00F924A4" w:rsidRPr="00BC310E">
        <w:rPr>
          <w:i/>
          <w:sz w:val="20"/>
          <w:szCs w:val="20"/>
        </w:rPr>
        <w:t>% wartości umowy.</w:t>
      </w:r>
    </w:p>
    <w:p w:rsidR="008039F8" w:rsidRPr="00BC310E" w:rsidRDefault="008039F8" w:rsidP="007F61B2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b/>
          <w:sz w:val="20"/>
          <w:szCs w:val="20"/>
          <w:u w:val="single"/>
        </w:rPr>
      </w:pPr>
      <w:r w:rsidRPr="00BC310E">
        <w:rPr>
          <w:b/>
          <w:sz w:val="20"/>
          <w:szCs w:val="20"/>
          <w:u w:val="single"/>
        </w:rPr>
        <w:t xml:space="preserve">Część  nr 2. Materiały papiernicze oraz gadżety handlowe dystrybuowane </w:t>
      </w:r>
      <w:r w:rsidRPr="00BC310E">
        <w:rPr>
          <w:b/>
          <w:sz w:val="20"/>
          <w:szCs w:val="20"/>
          <w:u w:val="single"/>
        </w:rPr>
        <w:br/>
        <w:t xml:space="preserve">przez Music Sales </w:t>
      </w:r>
      <w:proofErr w:type="spellStart"/>
      <w:r w:rsidRPr="00BC310E">
        <w:rPr>
          <w:b/>
          <w:sz w:val="20"/>
          <w:szCs w:val="20"/>
          <w:u w:val="single"/>
        </w:rPr>
        <w:t>Group</w:t>
      </w:r>
      <w:proofErr w:type="spellEnd"/>
      <w:r w:rsidRPr="00BC310E">
        <w:rPr>
          <w:b/>
          <w:sz w:val="20"/>
          <w:szCs w:val="20"/>
          <w:u w:val="single"/>
        </w:rPr>
        <w:t>.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6"/>
        <w:rPr>
          <w:sz w:val="20"/>
          <w:szCs w:val="20"/>
        </w:rPr>
      </w:pP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Czas realizacji zamówienia w dniach: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10 – w wypadku materiałów ogólnodostępnych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>60 – w wypadku materiałów drukowanych na życzenie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t xml:space="preserve">Minimalny rabat udzielony od cen katalogowych podanych przez wydawców na stronie internetowej </w:t>
      </w:r>
      <w:hyperlink r:id="rId9" w:history="1">
        <w:r w:rsidRPr="00BC310E">
          <w:rPr>
            <w:rStyle w:val="Hipercze"/>
            <w:sz w:val="20"/>
            <w:szCs w:val="20"/>
          </w:rPr>
          <w:t>https://www.musicroom.com</w:t>
        </w:r>
      </w:hyperlink>
      <w:r w:rsidRPr="00BC310E">
        <w:rPr>
          <w:sz w:val="20"/>
          <w:szCs w:val="20"/>
        </w:rPr>
        <w:t xml:space="preserve"> </w:t>
      </w:r>
      <w:r w:rsidR="005A032B" w:rsidRPr="00BC310E">
        <w:rPr>
          <w:sz w:val="20"/>
          <w:szCs w:val="20"/>
        </w:rPr>
        <w:t xml:space="preserve">z wyłączeniem </w:t>
      </w:r>
      <w:r w:rsidR="005A032B" w:rsidRPr="00BC310E">
        <w:rPr>
          <w:sz w:val="20"/>
          <w:szCs w:val="20"/>
          <w:u w:val="single"/>
        </w:rPr>
        <w:t xml:space="preserve">IK Multimedia Limited oraz MGS </w:t>
      </w:r>
      <w:proofErr w:type="spellStart"/>
      <w:r w:rsidR="005A032B" w:rsidRPr="00BC310E">
        <w:rPr>
          <w:sz w:val="20"/>
          <w:szCs w:val="20"/>
          <w:u w:val="single"/>
        </w:rPr>
        <w:t>Loib</w:t>
      </w:r>
      <w:proofErr w:type="spellEnd"/>
      <w:r w:rsidR="005A032B" w:rsidRPr="00BC310E">
        <w:rPr>
          <w:sz w:val="20"/>
          <w:szCs w:val="20"/>
          <w:u w:val="single"/>
        </w:rPr>
        <w:t xml:space="preserve"> GMBH</w:t>
      </w:r>
      <w:r w:rsidR="005A032B" w:rsidRPr="00BC310E">
        <w:rPr>
          <w:sz w:val="20"/>
          <w:szCs w:val="20"/>
        </w:rPr>
        <w:t xml:space="preserve"> musi wynieść nie mniej niż </w:t>
      </w:r>
      <w:r w:rsidR="005A032B" w:rsidRPr="00BC310E">
        <w:rPr>
          <w:b/>
          <w:sz w:val="20"/>
          <w:szCs w:val="20"/>
        </w:rPr>
        <w:t>25%</w:t>
      </w:r>
      <w:r w:rsidR="00F924A4" w:rsidRPr="00BC310E">
        <w:rPr>
          <w:b/>
          <w:sz w:val="20"/>
          <w:szCs w:val="20"/>
        </w:rPr>
        <w:t xml:space="preserve">. 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sz w:val="20"/>
          <w:szCs w:val="20"/>
        </w:rPr>
      </w:pPr>
      <w:r w:rsidRPr="00BC310E">
        <w:rPr>
          <w:sz w:val="20"/>
          <w:szCs w:val="20"/>
        </w:rPr>
        <w:br/>
      </w:r>
    </w:p>
    <w:p w:rsidR="00F924A4" w:rsidRPr="00BC310E" w:rsidRDefault="008039F8" w:rsidP="00F924A4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  <w:r w:rsidRPr="00BC310E">
        <w:rPr>
          <w:i/>
          <w:sz w:val="20"/>
          <w:szCs w:val="20"/>
        </w:rPr>
        <w:t xml:space="preserve">Zamawiający przewiduje, że w czasie obowiązywania umowy wartość zamówionych wydawnictw nie przekroczy kwoty </w:t>
      </w:r>
      <w:r w:rsidR="00754915" w:rsidRPr="00BC310E">
        <w:rPr>
          <w:i/>
          <w:sz w:val="20"/>
          <w:szCs w:val="20"/>
        </w:rPr>
        <w:t>10</w:t>
      </w:r>
      <w:r w:rsidRPr="00BC310E">
        <w:rPr>
          <w:i/>
          <w:sz w:val="20"/>
          <w:szCs w:val="20"/>
        </w:rPr>
        <w:t xml:space="preserve">0 tys. zł netto. Umowa obowiązywać będzie przez okres 12 miesięcy od dnia </w:t>
      </w:r>
      <w:r w:rsidR="00F924A4" w:rsidRPr="00BC310E">
        <w:rPr>
          <w:i/>
          <w:sz w:val="20"/>
          <w:szCs w:val="20"/>
        </w:rPr>
        <w:t>22</w:t>
      </w:r>
      <w:r w:rsidRPr="00BC310E">
        <w:rPr>
          <w:i/>
          <w:sz w:val="20"/>
          <w:szCs w:val="20"/>
        </w:rPr>
        <w:t>.1</w:t>
      </w:r>
      <w:r w:rsidR="005A032B" w:rsidRPr="00BC310E">
        <w:rPr>
          <w:i/>
          <w:sz w:val="20"/>
          <w:szCs w:val="20"/>
        </w:rPr>
        <w:t>1</w:t>
      </w:r>
      <w:r w:rsidRPr="00BC310E">
        <w:rPr>
          <w:i/>
          <w:sz w:val="20"/>
          <w:szCs w:val="20"/>
        </w:rPr>
        <w:t>.2017r.</w:t>
      </w:r>
      <w:r w:rsidR="00F924A4" w:rsidRPr="00BC310E">
        <w:rPr>
          <w:i/>
          <w:sz w:val="20"/>
          <w:szCs w:val="20"/>
        </w:rPr>
        <w:t xml:space="preserve"> Zamawiający zastrzega sobie możliwość zwiększenia limitu o 1</w:t>
      </w:r>
      <w:r w:rsidR="00BC310E">
        <w:rPr>
          <w:i/>
          <w:sz w:val="20"/>
          <w:szCs w:val="20"/>
        </w:rPr>
        <w:t>0</w:t>
      </w:r>
      <w:r w:rsidR="00F924A4" w:rsidRPr="00BC310E">
        <w:rPr>
          <w:i/>
          <w:sz w:val="20"/>
          <w:szCs w:val="20"/>
        </w:rPr>
        <w:t>% wartości umowy.</w:t>
      </w:r>
    </w:p>
    <w:p w:rsidR="008039F8" w:rsidRPr="00BC310E" w:rsidRDefault="008039F8" w:rsidP="008039F8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</w:p>
    <w:p w:rsidR="00E86DAC" w:rsidRPr="00BC310E" w:rsidRDefault="00E86DAC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  <w:bookmarkStart w:id="0" w:name="_GoBack"/>
      <w:bookmarkEnd w:id="0"/>
    </w:p>
    <w:p w:rsidR="005E0C8D" w:rsidRPr="00BC310E" w:rsidRDefault="005E0C8D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i/>
          <w:sz w:val="20"/>
          <w:szCs w:val="20"/>
        </w:rPr>
      </w:pPr>
    </w:p>
    <w:p w:rsidR="001E4C46" w:rsidRPr="00BC310E" w:rsidRDefault="001E4C46" w:rsidP="00A9241E">
      <w:pPr>
        <w:jc w:val="both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b/>
          <w:sz w:val="20"/>
          <w:szCs w:val="20"/>
        </w:rPr>
        <w:t xml:space="preserve">Warunki realizacji </w:t>
      </w:r>
      <w:r w:rsidR="00A9241E" w:rsidRPr="00BC310E">
        <w:rPr>
          <w:rFonts w:ascii="Times New Roman" w:hAnsi="Times New Roman"/>
          <w:b/>
          <w:sz w:val="20"/>
          <w:szCs w:val="20"/>
        </w:rPr>
        <w:t>dostaw cząstkowych</w:t>
      </w:r>
      <w:r w:rsidR="008B6582" w:rsidRPr="00BC310E">
        <w:rPr>
          <w:rFonts w:ascii="Times New Roman" w:hAnsi="Times New Roman"/>
          <w:b/>
          <w:sz w:val="20"/>
          <w:szCs w:val="20"/>
        </w:rPr>
        <w:t>:</w:t>
      </w:r>
    </w:p>
    <w:p w:rsidR="008B6582" w:rsidRPr="00BC310E" w:rsidRDefault="001110C0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BC310E">
        <w:rPr>
          <w:rFonts w:eastAsia="Calibri"/>
          <w:sz w:val="20"/>
          <w:szCs w:val="20"/>
          <w:u w:val="single"/>
          <w:lang w:eastAsia="en-US"/>
        </w:rPr>
        <w:t>Preferowany sposób zamawiania publikacji</w:t>
      </w:r>
      <w:r w:rsidRPr="00BC310E">
        <w:rPr>
          <w:rFonts w:eastAsia="Calibri"/>
          <w:sz w:val="20"/>
          <w:szCs w:val="20"/>
          <w:lang w:eastAsia="en-US"/>
        </w:rPr>
        <w:t xml:space="preserve"> (do wyboru przez Strony realizacji zamówienia)</w:t>
      </w:r>
      <w:r w:rsidRPr="00BC310E">
        <w:rPr>
          <w:rFonts w:eastAsia="Calibri"/>
          <w:sz w:val="20"/>
          <w:szCs w:val="20"/>
          <w:lang w:eastAsia="en-US"/>
        </w:rPr>
        <w:br/>
        <w:t xml:space="preserve"> e-mailem w formacie pdf lub pliku Excel, wysyłanym do osoby kontaktowej u danego dostawcy</w:t>
      </w:r>
      <w:r w:rsidR="002E389C" w:rsidRPr="00BC310E">
        <w:rPr>
          <w:rFonts w:eastAsia="Calibri"/>
          <w:sz w:val="20"/>
          <w:szCs w:val="20"/>
          <w:lang w:eastAsia="en-US"/>
        </w:rPr>
        <w:t xml:space="preserve"> lub poprzez stronę internetową dostawcy</w:t>
      </w:r>
      <w:r w:rsidR="00754915" w:rsidRPr="00BC310E">
        <w:rPr>
          <w:rFonts w:eastAsia="Calibri"/>
          <w:sz w:val="20"/>
          <w:szCs w:val="20"/>
          <w:lang w:eastAsia="en-US"/>
        </w:rPr>
        <w:t>.</w:t>
      </w:r>
    </w:p>
    <w:p w:rsidR="008B6582" w:rsidRPr="00BC310E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BC310E">
        <w:rPr>
          <w:rFonts w:eastAsia="Calibri"/>
          <w:sz w:val="20"/>
          <w:szCs w:val="20"/>
          <w:u w:val="single"/>
          <w:lang w:eastAsia="en-US"/>
        </w:rPr>
        <w:t>M</w:t>
      </w:r>
      <w:r w:rsidR="001110C0" w:rsidRPr="00BC310E">
        <w:rPr>
          <w:rFonts w:eastAsia="Calibri"/>
          <w:sz w:val="20"/>
          <w:szCs w:val="20"/>
          <w:u w:val="single"/>
          <w:lang w:eastAsia="en-US"/>
        </w:rPr>
        <w:t>etoda i częstotliwość rozliczeń:</w:t>
      </w:r>
      <w:r w:rsidR="001110C0" w:rsidRPr="00BC310E">
        <w:rPr>
          <w:rFonts w:eastAsia="Calibri"/>
          <w:sz w:val="20"/>
          <w:szCs w:val="20"/>
          <w:lang w:eastAsia="en-US"/>
        </w:rPr>
        <w:t xml:space="preserve">  faktury płatne przelewem w ciągu 30 dni od daty otrzymania przez Zamawiającego prawidłowo wystawionej faktury </w:t>
      </w:r>
      <w:r w:rsidRPr="00BC310E">
        <w:rPr>
          <w:rFonts w:eastAsia="Calibri"/>
          <w:sz w:val="20"/>
          <w:szCs w:val="20"/>
          <w:lang w:eastAsia="en-US"/>
        </w:rPr>
        <w:t>.</w:t>
      </w:r>
    </w:p>
    <w:p w:rsidR="001110C0" w:rsidRPr="00BC310E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BC310E">
        <w:rPr>
          <w:rFonts w:eastAsia="Calibri"/>
          <w:sz w:val="20"/>
          <w:szCs w:val="20"/>
          <w:u w:val="single"/>
          <w:lang w:eastAsia="en-US"/>
        </w:rPr>
        <w:t>Z</w:t>
      </w:r>
      <w:r w:rsidR="001110C0" w:rsidRPr="00BC310E">
        <w:rPr>
          <w:rFonts w:eastAsia="Calibri"/>
          <w:sz w:val="20"/>
          <w:szCs w:val="20"/>
          <w:u w:val="single"/>
          <w:lang w:eastAsia="en-US"/>
        </w:rPr>
        <w:t>asady ustalania ceny zamawianej publikacji:</w:t>
      </w:r>
      <w:r w:rsidR="001110C0" w:rsidRPr="00BC310E">
        <w:rPr>
          <w:rFonts w:eastAsia="Calibri"/>
          <w:sz w:val="20"/>
          <w:szCs w:val="20"/>
          <w:lang w:eastAsia="en-US"/>
        </w:rPr>
        <w:t xml:space="preserve">   ceny detaliczne ustalane są na podstawie cen dostępnych w katalogu dostawcy (na jego stronie internetowej). Od cen detalicznych netto ujmowany jest rabat handlowy.</w:t>
      </w:r>
    </w:p>
    <w:p w:rsidR="008B6582" w:rsidRPr="00BC310E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sz w:val="20"/>
          <w:szCs w:val="20"/>
          <w:lang w:eastAsia="en-US"/>
        </w:rPr>
      </w:pPr>
      <w:r w:rsidRPr="00BC310E">
        <w:rPr>
          <w:sz w:val="20"/>
          <w:szCs w:val="20"/>
          <w:u w:val="single"/>
        </w:rPr>
        <w:t xml:space="preserve">Warunki dostawy: </w:t>
      </w:r>
      <w:r w:rsidR="001110C0" w:rsidRPr="00BC310E">
        <w:rPr>
          <w:sz w:val="20"/>
          <w:szCs w:val="20"/>
        </w:rPr>
        <w:t>realizacja zamówienia</w:t>
      </w:r>
      <w:r w:rsidRPr="00BC310E">
        <w:rPr>
          <w:sz w:val="20"/>
          <w:szCs w:val="20"/>
        </w:rPr>
        <w:t xml:space="preserve"> – wg specyfikacji szczegółowej, </w:t>
      </w:r>
      <w:r w:rsidR="001110C0" w:rsidRPr="00BC310E">
        <w:rPr>
          <w:sz w:val="20"/>
          <w:szCs w:val="20"/>
        </w:rPr>
        <w:t>jeśli zamawiany produkt jest chwilowo niedostępny, może być zachowany jako</w:t>
      </w:r>
      <w:r w:rsidR="002E389C" w:rsidRPr="00BC310E">
        <w:rPr>
          <w:sz w:val="20"/>
          <w:szCs w:val="20"/>
        </w:rPr>
        <w:t xml:space="preserve"> ”zamówienie oczekujące”</w:t>
      </w:r>
      <w:r w:rsidR="00A9241E" w:rsidRPr="00BC310E">
        <w:rPr>
          <w:sz w:val="20"/>
          <w:szCs w:val="20"/>
        </w:rPr>
        <w:t>,</w:t>
      </w:r>
      <w:r w:rsidR="00A9241E" w:rsidRPr="00BC310E">
        <w:rPr>
          <w:sz w:val="20"/>
          <w:szCs w:val="20"/>
        </w:rPr>
        <w:br/>
      </w:r>
      <w:r w:rsidR="001110C0" w:rsidRPr="00BC310E">
        <w:rPr>
          <w:sz w:val="20"/>
          <w:szCs w:val="20"/>
        </w:rPr>
        <w:t>z terminem realizacji do 60 dni. Po tym terminie uznaje się zamówi</w:t>
      </w:r>
      <w:r w:rsidRPr="00BC310E">
        <w:rPr>
          <w:sz w:val="20"/>
          <w:szCs w:val="20"/>
        </w:rPr>
        <w:t xml:space="preserve">enie na ten produkt za nieważne, </w:t>
      </w:r>
      <w:r w:rsidR="001110C0" w:rsidRPr="00BC310E">
        <w:rPr>
          <w:sz w:val="20"/>
          <w:szCs w:val="20"/>
        </w:rPr>
        <w:t>jeśli w zamówieniu występuje produkt chwilowo niedostępny Wykonawca powinien o tym poinformować Zamawiającego w ciągu 3 dni od daty otrzymania zamówienia.</w:t>
      </w:r>
    </w:p>
    <w:p w:rsidR="00A71D3D" w:rsidRPr="00BC310E" w:rsidRDefault="00A9241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 xml:space="preserve"> </w:t>
      </w:r>
      <w:r w:rsidR="007F2710" w:rsidRPr="00BC310E">
        <w:rPr>
          <w:rFonts w:ascii="Times New Roman" w:hAnsi="Times New Roman"/>
          <w:sz w:val="20"/>
          <w:szCs w:val="20"/>
        </w:rPr>
        <w:t xml:space="preserve"> </w:t>
      </w:r>
    </w:p>
    <w:p w:rsidR="00564F4E" w:rsidRPr="00BC310E" w:rsidRDefault="00564F4E" w:rsidP="00A9241E">
      <w:pPr>
        <w:jc w:val="both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b/>
          <w:sz w:val="20"/>
          <w:szCs w:val="20"/>
        </w:rPr>
        <w:t xml:space="preserve">Osoba upoważniona do </w:t>
      </w:r>
      <w:r w:rsidR="00A9241E" w:rsidRPr="00BC310E">
        <w:rPr>
          <w:rFonts w:ascii="Times New Roman" w:hAnsi="Times New Roman"/>
          <w:b/>
          <w:sz w:val="20"/>
          <w:szCs w:val="20"/>
        </w:rPr>
        <w:t xml:space="preserve">przesyłania zamówień na dostawy cząstkowe:  </w:t>
      </w:r>
    </w:p>
    <w:p w:rsidR="00564F4E" w:rsidRPr="00BC310E" w:rsidRDefault="009D6267" w:rsidP="00B9453B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BC310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D3E45" w:rsidRPr="00BC310E">
        <w:rPr>
          <w:rFonts w:ascii="Times New Roman" w:hAnsi="Times New Roman"/>
          <w:sz w:val="20"/>
          <w:szCs w:val="20"/>
          <w:lang w:val="en-US"/>
        </w:rPr>
        <w:t>Michał</w:t>
      </w:r>
      <w:proofErr w:type="spellEnd"/>
      <w:r w:rsidR="003D3E45" w:rsidRPr="00BC310E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3D3E45" w:rsidRPr="00BC310E">
        <w:rPr>
          <w:rFonts w:ascii="Times New Roman" w:hAnsi="Times New Roman"/>
          <w:sz w:val="20"/>
          <w:szCs w:val="20"/>
          <w:lang w:val="en-US"/>
        </w:rPr>
        <w:t>Juchno</w:t>
      </w:r>
      <w:proofErr w:type="spellEnd"/>
      <w:r w:rsidR="00564F4E" w:rsidRPr="00BC310E">
        <w:rPr>
          <w:rFonts w:ascii="Times New Roman" w:hAnsi="Times New Roman"/>
          <w:sz w:val="20"/>
          <w:szCs w:val="20"/>
          <w:lang w:val="en-US"/>
        </w:rPr>
        <w:t xml:space="preserve">  tel. 12 422 -01-74 </w:t>
      </w:r>
      <w:proofErr w:type="spellStart"/>
      <w:r w:rsidR="00564F4E" w:rsidRPr="00BC310E">
        <w:rPr>
          <w:rFonts w:ascii="Times New Roman" w:hAnsi="Times New Roman"/>
          <w:sz w:val="20"/>
          <w:szCs w:val="20"/>
          <w:lang w:val="en-US"/>
        </w:rPr>
        <w:t>wew</w:t>
      </w:r>
      <w:proofErr w:type="spellEnd"/>
      <w:r w:rsidR="00A77574" w:rsidRPr="00BC310E">
        <w:rPr>
          <w:rFonts w:ascii="Times New Roman" w:hAnsi="Times New Roman"/>
          <w:sz w:val="20"/>
          <w:szCs w:val="20"/>
          <w:lang w:val="en-US"/>
        </w:rPr>
        <w:t>.</w:t>
      </w:r>
      <w:r w:rsidR="00564F4E" w:rsidRPr="00BC310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3D3E45" w:rsidRPr="00BC310E">
        <w:rPr>
          <w:rFonts w:ascii="Times New Roman" w:hAnsi="Times New Roman"/>
          <w:sz w:val="20"/>
          <w:szCs w:val="20"/>
          <w:lang w:val="en-US"/>
        </w:rPr>
        <w:t>154</w:t>
      </w:r>
      <w:r w:rsidR="00564F4E" w:rsidRPr="00BC310E">
        <w:rPr>
          <w:rFonts w:ascii="Times New Roman" w:hAnsi="Times New Roman"/>
          <w:sz w:val="20"/>
          <w:szCs w:val="20"/>
          <w:lang w:val="en-US"/>
        </w:rPr>
        <w:t>,</w:t>
      </w:r>
      <w:r w:rsidR="00B9453B" w:rsidRPr="00BC310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564F4E" w:rsidRPr="00BC310E">
        <w:rPr>
          <w:rFonts w:ascii="Times New Roman" w:hAnsi="Times New Roman"/>
          <w:sz w:val="20"/>
          <w:szCs w:val="20"/>
          <w:lang w:val="en-US"/>
        </w:rPr>
        <w:t xml:space="preserve">e-mail: </w:t>
      </w:r>
      <w:hyperlink r:id="rId10" w:history="1">
        <w:r w:rsidR="003D3E45" w:rsidRPr="00BC310E">
          <w:rPr>
            <w:rStyle w:val="Hipercze"/>
            <w:rFonts w:ascii="Times New Roman" w:hAnsi="Times New Roman"/>
            <w:sz w:val="20"/>
            <w:szCs w:val="20"/>
            <w:lang w:val="en-US"/>
          </w:rPr>
          <w:t>michal_juchno@pwm.com.pl</w:t>
        </w:r>
      </w:hyperlink>
      <w:r w:rsidRPr="00BC310E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564F4E" w:rsidRPr="00BC310E" w:rsidRDefault="00A9241E" w:rsidP="007F61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val="en-US"/>
        </w:rPr>
      </w:pPr>
      <w:r w:rsidRPr="00BC310E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C415AC" w:rsidRPr="00BC310E" w:rsidRDefault="00A9241E" w:rsidP="00C415AC">
      <w:pPr>
        <w:jc w:val="both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b/>
          <w:sz w:val="20"/>
          <w:szCs w:val="20"/>
        </w:rPr>
        <w:t xml:space="preserve">Złożenie </w:t>
      </w:r>
      <w:r w:rsidR="00564F4E" w:rsidRPr="00BC310E">
        <w:rPr>
          <w:rFonts w:ascii="Times New Roman" w:hAnsi="Times New Roman"/>
          <w:b/>
          <w:sz w:val="20"/>
          <w:szCs w:val="20"/>
        </w:rPr>
        <w:t>oferty:</w:t>
      </w:r>
    </w:p>
    <w:p w:rsidR="00212E6F" w:rsidRPr="00BC310E" w:rsidRDefault="00B9453B" w:rsidP="00212E6F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>Zamawiający dopuszcza przesłanie oferty wg wyboru podmiotu składającego ofertę:</w:t>
      </w:r>
    </w:p>
    <w:p w:rsidR="00B9453B" w:rsidRPr="00BC310E" w:rsidRDefault="00B9453B" w:rsidP="00212E6F">
      <w:pPr>
        <w:pStyle w:val="Akapitzlist"/>
        <w:numPr>
          <w:ilvl w:val="0"/>
          <w:numId w:val="22"/>
        </w:numPr>
        <w:spacing w:before="40" w:after="40"/>
        <w:jc w:val="both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 xml:space="preserve">w formie papierowej na adres siedziby Zamawiającego: </w:t>
      </w:r>
      <w:r w:rsidR="00061F01" w:rsidRPr="00BC310E">
        <w:rPr>
          <w:rFonts w:ascii="Times New Roman" w:hAnsi="Times New Roman"/>
          <w:b/>
          <w:sz w:val="20"/>
          <w:szCs w:val="20"/>
        </w:rPr>
        <w:t>Polskie Wydawnictwo Muzyczne</w:t>
      </w:r>
      <w:r w:rsidR="00061F01" w:rsidRPr="00BC310E">
        <w:rPr>
          <w:rFonts w:ascii="Times New Roman" w:hAnsi="Times New Roman"/>
          <w:b/>
          <w:sz w:val="20"/>
          <w:szCs w:val="20"/>
        </w:rPr>
        <w:br/>
      </w:r>
      <w:r w:rsidRPr="00BC310E">
        <w:rPr>
          <w:rFonts w:ascii="Times New Roman" w:hAnsi="Times New Roman"/>
          <w:b/>
          <w:sz w:val="20"/>
          <w:szCs w:val="20"/>
        </w:rPr>
        <w:t xml:space="preserve">al. Krasińskiego 11A, 31-111 Kraków, Sekretariat I, pok.107. </w:t>
      </w:r>
    </w:p>
    <w:p w:rsidR="00212E6F" w:rsidRPr="00BC310E" w:rsidRDefault="00B9453B" w:rsidP="00212E6F">
      <w:pPr>
        <w:pStyle w:val="Akapitzlist"/>
        <w:spacing w:before="40" w:after="40"/>
        <w:jc w:val="both"/>
        <w:rPr>
          <w:rFonts w:ascii="Times New Roman" w:hAnsi="Times New Roman"/>
          <w:b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lastRenderedPageBreak/>
        <w:t xml:space="preserve">Ofertę należy złożyć w zaklejonej, nienaruszonej kopercie / opakowaniu /opisanej jako </w:t>
      </w:r>
      <w:r w:rsidRPr="00BC310E">
        <w:rPr>
          <w:rFonts w:ascii="Times New Roman" w:hAnsi="Times New Roman"/>
          <w:b/>
          <w:sz w:val="20"/>
          <w:szCs w:val="20"/>
        </w:rPr>
        <w:t xml:space="preserve">„Sukcesywny zakup książek i wydawnictw nutowych publikowanych przez wydawców zagranicznych przeznaczonych do dalszej odsprzedaży przez Polskie Wydawnictwo Muzyczne” </w:t>
      </w:r>
    </w:p>
    <w:p w:rsidR="00B9453B" w:rsidRPr="00BC310E" w:rsidRDefault="00B9453B" w:rsidP="00212E6F">
      <w:pPr>
        <w:pStyle w:val="Akapitzlist"/>
        <w:numPr>
          <w:ilvl w:val="0"/>
          <w:numId w:val="22"/>
        </w:numPr>
        <w:spacing w:before="40" w:after="40"/>
        <w:ind w:hanging="357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 xml:space="preserve"> w formie elektronicznej tj. zabezpieczone bezpiecznym elektronicznym podpisem podpisane przez osobę upoważnioną do reprezentowania Wykonawcy, zeskanowane i przesłane na adres: </w:t>
      </w:r>
      <w:hyperlink r:id="rId11" w:history="1">
        <w:r w:rsidRPr="00BC310E">
          <w:rPr>
            <w:rFonts w:ascii="Times New Roman" w:hAnsi="Times New Roman"/>
            <w:b/>
            <w:sz w:val="20"/>
            <w:szCs w:val="20"/>
          </w:rPr>
          <w:t>zamowienia_publiczne@pwm.com.pl</w:t>
        </w:r>
      </w:hyperlink>
      <w:r w:rsidR="00061F01" w:rsidRPr="00BC310E">
        <w:rPr>
          <w:rFonts w:ascii="Times New Roman" w:hAnsi="Times New Roman"/>
          <w:b/>
          <w:sz w:val="20"/>
          <w:szCs w:val="20"/>
        </w:rPr>
        <w:t xml:space="preserve"> </w:t>
      </w:r>
      <w:r w:rsidRPr="00BC310E">
        <w:rPr>
          <w:rFonts w:ascii="Times New Roman" w:hAnsi="Times New Roman"/>
          <w:sz w:val="20"/>
          <w:szCs w:val="20"/>
        </w:rPr>
        <w:t>pliki w formacie pliki PDF obejmujące następujące dokumenty:</w:t>
      </w:r>
    </w:p>
    <w:p w:rsidR="00212E6F" w:rsidRPr="00BC310E" w:rsidRDefault="00212E6F" w:rsidP="00212E6F">
      <w:pPr>
        <w:pStyle w:val="Akapitzlist"/>
        <w:numPr>
          <w:ilvl w:val="2"/>
          <w:numId w:val="28"/>
        </w:numPr>
        <w:spacing w:before="40" w:after="40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>Formularz „O</w:t>
      </w:r>
      <w:r w:rsidR="00B9453B" w:rsidRPr="00BC310E">
        <w:rPr>
          <w:rFonts w:ascii="Times New Roman" w:hAnsi="Times New Roman"/>
          <w:sz w:val="20"/>
          <w:szCs w:val="20"/>
        </w:rPr>
        <w:t>ferta przetargowa</w:t>
      </w:r>
      <w:r w:rsidRPr="00BC310E">
        <w:rPr>
          <w:rFonts w:ascii="Times New Roman" w:hAnsi="Times New Roman"/>
          <w:sz w:val="20"/>
          <w:szCs w:val="20"/>
        </w:rPr>
        <w:t>”</w:t>
      </w:r>
      <w:r w:rsidR="00B9453B" w:rsidRPr="00BC310E">
        <w:rPr>
          <w:rFonts w:ascii="Times New Roman" w:hAnsi="Times New Roman"/>
          <w:sz w:val="20"/>
          <w:szCs w:val="20"/>
        </w:rPr>
        <w:t xml:space="preserve"> (załącznik nr 1 do SIWZ)</w:t>
      </w:r>
    </w:p>
    <w:p w:rsidR="00B9453B" w:rsidRPr="00BC310E" w:rsidRDefault="00212E6F" w:rsidP="00212E6F">
      <w:pPr>
        <w:pStyle w:val="Akapitzlist"/>
        <w:numPr>
          <w:ilvl w:val="2"/>
          <w:numId w:val="28"/>
        </w:numPr>
        <w:spacing w:before="40" w:after="40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>Formularz „O</w:t>
      </w:r>
      <w:r w:rsidR="00B9453B" w:rsidRPr="00BC310E">
        <w:rPr>
          <w:rFonts w:ascii="Times New Roman" w:hAnsi="Times New Roman"/>
          <w:sz w:val="20"/>
          <w:szCs w:val="20"/>
        </w:rPr>
        <w:t>świadczenie dot. przesłanek wykluczenia</w:t>
      </w:r>
      <w:r w:rsidRPr="00BC310E">
        <w:rPr>
          <w:rFonts w:ascii="Times New Roman" w:hAnsi="Times New Roman"/>
          <w:sz w:val="20"/>
          <w:szCs w:val="20"/>
        </w:rPr>
        <w:t>”</w:t>
      </w:r>
      <w:r w:rsidR="00774F7B" w:rsidRPr="00BC310E">
        <w:rPr>
          <w:rFonts w:ascii="Times New Roman" w:hAnsi="Times New Roman"/>
          <w:sz w:val="20"/>
          <w:szCs w:val="20"/>
        </w:rPr>
        <w:t xml:space="preserve"> (załącznik nr 3</w:t>
      </w:r>
      <w:r w:rsidR="00B9453B" w:rsidRPr="00BC310E">
        <w:rPr>
          <w:rFonts w:ascii="Times New Roman" w:hAnsi="Times New Roman"/>
          <w:sz w:val="20"/>
          <w:szCs w:val="20"/>
        </w:rPr>
        <w:t xml:space="preserve"> do SIWZ)  </w:t>
      </w:r>
    </w:p>
    <w:p w:rsidR="00B9453B" w:rsidRPr="00BC310E" w:rsidRDefault="00B9453B" w:rsidP="00B9453B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>Zamawiający dopuszcza opisanie i złożenie oferty przetargowej w języku angielskim</w:t>
      </w:r>
    </w:p>
    <w:p w:rsidR="00B9453B" w:rsidRPr="00BC310E" w:rsidRDefault="00B9453B" w:rsidP="00B9453B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 xml:space="preserve">Poza oznaczeniami podanymi powyżej, na kopercie/opakowaniu/ z ofertą należy podać nazwę </w:t>
      </w:r>
      <w:r w:rsidRPr="00BC310E">
        <w:rPr>
          <w:rFonts w:ascii="Times New Roman" w:hAnsi="Times New Roman"/>
          <w:sz w:val="20"/>
          <w:szCs w:val="20"/>
        </w:rPr>
        <w:br/>
        <w:t xml:space="preserve">i adresy Wykonawcy. </w:t>
      </w:r>
    </w:p>
    <w:p w:rsidR="00564F4E" w:rsidRPr="00BC310E" w:rsidRDefault="00564F4E" w:rsidP="00C415AC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</w:p>
    <w:p w:rsidR="00564F4E" w:rsidRPr="00BC310E" w:rsidRDefault="00A9241E" w:rsidP="0044484E">
      <w:pPr>
        <w:jc w:val="both"/>
        <w:rPr>
          <w:rFonts w:ascii="Times New Roman" w:hAnsi="Times New Roman"/>
          <w:sz w:val="20"/>
          <w:szCs w:val="20"/>
        </w:rPr>
      </w:pPr>
      <w:r w:rsidRPr="00BC310E">
        <w:rPr>
          <w:rFonts w:ascii="Times New Roman" w:hAnsi="Times New Roman"/>
          <w:sz w:val="20"/>
          <w:szCs w:val="20"/>
        </w:rPr>
        <w:t xml:space="preserve"> </w:t>
      </w: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p w:rsidR="00564F4E" w:rsidRPr="00BC310E" w:rsidRDefault="00564F4E" w:rsidP="007F61B2">
      <w:pPr>
        <w:pStyle w:val="Akapitzlist"/>
        <w:ind w:left="426"/>
        <w:jc w:val="both"/>
        <w:rPr>
          <w:rFonts w:ascii="Times New Roman" w:hAnsi="Times New Roman"/>
          <w:sz w:val="20"/>
          <w:szCs w:val="20"/>
        </w:rPr>
      </w:pPr>
    </w:p>
    <w:sectPr w:rsidR="00564F4E" w:rsidRPr="00BC310E" w:rsidSect="00F03D1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0D1" w:rsidRDefault="005B00D1" w:rsidP="00316BFE">
      <w:pPr>
        <w:spacing w:after="0" w:line="240" w:lineRule="auto"/>
      </w:pPr>
      <w:r>
        <w:separator/>
      </w:r>
    </w:p>
  </w:endnote>
  <w:endnote w:type="continuationSeparator" w:id="0">
    <w:p w:rsidR="005B00D1" w:rsidRDefault="005B00D1" w:rsidP="0031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0D1" w:rsidRDefault="005B00D1" w:rsidP="00316BFE">
      <w:pPr>
        <w:spacing w:after="0" w:line="240" w:lineRule="auto"/>
      </w:pPr>
      <w:r>
        <w:separator/>
      </w:r>
    </w:p>
  </w:footnote>
  <w:footnote w:type="continuationSeparator" w:id="0">
    <w:p w:rsidR="005B00D1" w:rsidRDefault="005B00D1" w:rsidP="0031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10E" w:rsidRPr="00C328A5" w:rsidRDefault="00BC310E" w:rsidP="00BC310E">
    <w:pPr>
      <w:spacing w:after="0"/>
      <w:rPr>
        <w:rFonts w:ascii="Times New Roman" w:eastAsia="Times New Roman" w:hAnsi="Times New Roman"/>
        <w:sz w:val="20"/>
        <w:szCs w:val="20"/>
        <w:lang w:eastAsia="pl-PL"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C3960A" wp14:editId="035FE629">
              <wp:simplePos x="0" y="0"/>
              <wp:positionH relativeFrom="column">
                <wp:posOffset>-345613</wp:posOffset>
              </wp:positionH>
              <wp:positionV relativeFrom="paragraph">
                <wp:posOffset>201584</wp:posOffset>
              </wp:positionV>
              <wp:extent cx="6158345" cy="20781"/>
              <wp:effectExtent l="0" t="0" r="33020" b="368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58345" cy="20781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5DEB86" id="Łącznik prostoliniow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5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qf5AEAAPYDAAAOAAAAZHJzL2Uyb0RvYy54bWysU01vEzEQvSPxHyzfyW5SUsIqmx5awaWC&#10;iAJ312tnrdgeyzbZXW4c+Gfwvzr2Jls+WgmhXizZM2/mvTfj9UVvNDkIHxTYms5nJSXCcmiU3dX0&#10;08c3L1aUhMhswzRYUdNBBHqxef5s3blKLKAF3QhPsIgNVedq2sboqqIIvBWGhRk4YTEowRsW8ep3&#10;ReNZh9WNLhZleV504BvngYsQ8PVqDNJNri+l4PG9lEFEomuK3GI+fT5v01ls1qzaeeZaxY802H+w&#10;MExZbDqVumKRkS9e/VXKKO4hgIwzDqYAKRUXWQOqmZd/qLlpmRNZC5oT3GRTeLqy/N1h64lqcHaU&#10;WGZwRD+//fjOv1q1J+hriKCVVdANZJ7M6lyoEHNptz7J5b29cdfA9wFjxW/BdAluTOulN0Rq5T6n&#10;PgmIykmfxzBMYxB9JBwfz+fL1dnLJSUcY4vy1Sp3LliVyiSw8yG+FWCQYMCJIsHkEqvY4TrEROQ+&#10;JT1rS7qavl4ulklBZjkSyxTjoMWY9UFIdAIJjBTzDopL7cmB4fY0+xMNbTEzQaTSegKVmcKjoGNu&#10;gom8l/8KnLJzR7BxAhplwT/UNfYnqnLMP6ketSbZt9AMW3+yA5cru3b8CGl7f71n+P133dwBAAD/&#10;/wMAUEsDBBQABgAIAAAAIQBwCnaU4AAAAAkBAAAPAAAAZHJzL2Rvd25yZXYueG1sTI/RSsNAEEXf&#10;Bf9hGcGX0m6ijW1jNkUKQkEqmPYDttkxCc3OxuwmjX/v+KSPc+dw50y2nWwrRux940hBvIhAIJXO&#10;NFQpOB1f52sQPmgyunWECr7Rwza/vcl0atyVPnAsQiW4hHyqFdQhdKmUvqzRar9wHRLvPl1vdeCx&#10;r6Tp9ZXLbSsfouhJWt0QX6h1h7say0sxWAX7zaFajwm9ma/Txe+H2Xuxo5lS93fTyzOIgFP4g+FX&#10;n9UhZ6ezG8h40SqYJ8slowoe4xUIBjZxwsGZgyQCmWfy/wf5DwAAAP//AwBQSwECLQAUAAYACAAA&#10;ACEAtoM4kv4AAADhAQAAEwAAAAAAAAAAAAAAAAAAAAAAW0NvbnRlbnRfVHlwZXNdLnhtbFBLAQIt&#10;ABQABgAIAAAAIQA4/SH/1gAAAJQBAAALAAAAAAAAAAAAAAAAAC8BAABfcmVscy8ucmVsc1BLAQIt&#10;ABQABgAIAAAAIQBnt6qf5AEAAPYDAAAOAAAAAAAAAAAAAAAAAC4CAABkcnMvZTJvRG9jLnhtbFBL&#10;AQItABQABgAIAAAAIQBwCnaU4AAAAAkBAAAPAAAAAAAAAAAAAAAAAD4EAABkcnMvZG93bnJldi54&#10;bWxQSwUGAAAAAAQABADzAAAASwUAAAAA&#10;" strokecolor="black [3200]">
              <v:stroke joinstyle="miter"/>
              <o:lock v:ext="edit" shapetype="f"/>
            </v:line>
          </w:pict>
        </mc:Fallback>
      </mc:AlternateContent>
    </w:r>
    <w:r>
      <w:rPr>
        <w:rFonts w:ascii="Times New Roman" w:eastAsia="Times New Roman" w:hAnsi="Times New Roman"/>
        <w:sz w:val="20"/>
        <w:szCs w:val="20"/>
        <w:lang w:eastAsia="pl-PL"/>
      </w:rPr>
      <w:t xml:space="preserve">ZZP.261.23.2017 </w:t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</w:r>
    <w:r>
      <w:rPr>
        <w:rFonts w:ascii="Times New Roman" w:eastAsia="Times New Roman" w:hAnsi="Times New Roman"/>
        <w:sz w:val="20"/>
        <w:szCs w:val="20"/>
        <w:lang w:eastAsia="pl-PL"/>
      </w:rPr>
      <w:tab/>
      <w:t xml:space="preserve">              </w:t>
    </w:r>
    <w:r w:rsidRPr="00C328A5">
      <w:rPr>
        <w:rFonts w:ascii="Times New Roman" w:eastAsia="Times New Roman" w:hAnsi="Times New Roman"/>
        <w:sz w:val="20"/>
        <w:szCs w:val="20"/>
        <w:lang w:eastAsia="pl-PL"/>
      </w:rPr>
      <w:t xml:space="preserve">Załącznik nr </w:t>
    </w:r>
    <w:r>
      <w:rPr>
        <w:rFonts w:ascii="Times New Roman" w:eastAsia="Times New Roman" w:hAnsi="Times New Roman"/>
        <w:sz w:val="20"/>
        <w:szCs w:val="20"/>
        <w:lang w:eastAsia="pl-PL"/>
      </w:rPr>
      <w:t>2</w:t>
    </w:r>
    <w:r w:rsidRPr="00C328A5">
      <w:rPr>
        <w:rFonts w:ascii="Times New Roman" w:eastAsia="Times New Roman" w:hAnsi="Times New Roman"/>
        <w:sz w:val="20"/>
        <w:szCs w:val="20"/>
        <w:lang w:eastAsia="pl-PL"/>
      </w:rPr>
      <w:t xml:space="preserve">  do SIWZ</w:t>
    </w:r>
  </w:p>
  <w:p w:rsidR="00A9241E" w:rsidRPr="00BC310E" w:rsidRDefault="00A9241E" w:rsidP="00BC31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6D04"/>
    <w:multiLevelType w:val="hybridMultilevel"/>
    <w:tmpl w:val="4F060DBA"/>
    <w:lvl w:ilvl="0" w:tplc="0C1C0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62CD"/>
    <w:multiLevelType w:val="hybridMultilevel"/>
    <w:tmpl w:val="58C4D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862"/>
    <w:multiLevelType w:val="multilevel"/>
    <w:tmpl w:val="3F72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6776D"/>
    <w:multiLevelType w:val="hybridMultilevel"/>
    <w:tmpl w:val="AFEC6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4709"/>
    <w:multiLevelType w:val="hybridMultilevel"/>
    <w:tmpl w:val="03B2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678EA"/>
    <w:multiLevelType w:val="hybridMultilevel"/>
    <w:tmpl w:val="0D887B66"/>
    <w:lvl w:ilvl="0" w:tplc="5B70647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89603A"/>
    <w:multiLevelType w:val="hybridMultilevel"/>
    <w:tmpl w:val="4AD4F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B4E83"/>
    <w:multiLevelType w:val="hybridMultilevel"/>
    <w:tmpl w:val="EC506046"/>
    <w:lvl w:ilvl="0" w:tplc="5A001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67D04"/>
    <w:multiLevelType w:val="hybridMultilevel"/>
    <w:tmpl w:val="995C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360E9"/>
    <w:multiLevelType w:val="hybridMultilevel"/>
    <w:tmpl w:val="2F64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D6733"/>
    <w:multiLevelType w:val="hybridMultilevel"/>
    <w:tmpl w:val="7910E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21C8"/>
    <w:multiLevelType w:val="hybridMultilevel"/>
    <w:tmpl w:val="5EA4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A9C"/>
    <w:multiLevelType w:val="hybridMultilevel"/>
    <w:tmpl w:val="13F61CD0"/>
    <w:lvl w:ilvl="0" w:tplc="B7BAFF3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369F8"/>
    <w:multiLevelType w:val="hybridMultilevel"/>
    <w:tmpl w:val="32F2D7A2"/>
    <w:lvl w:ilvl="0" w:tplc="EE68A31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4C322B"/>
    <w:multiLevelType w:val="hybridMultilevel"/>
    <w:tmpl w:val="E30AB21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D9D6977"/>
    <w:multiLevelType w:val="hybridMultilevel"/>
    <w:tmpl w:val="A4F4B6BC"/>
    <w:lvl w:ilvl="0" w:tplc="FF88935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5E6FAE"/>
    <w:multiLevelType w:val="hybridMultilevel"/>
    <w:tmpl w:val="CF84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359C4"/>
    <w:multiLevelType w:val="hybridMultilevel"/>
    <w:tmpl w:val="87B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A61B7"/>
    <w:multiLevelType w:val="hybridMultilevel"/>
    <w:tmpl w:val="D32E4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C2376F"/>
    <w:multiLevelType w:val="hybridMultilevel"/>
    <w:tmpl w:val="DDFC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37083"/>
    <w:multiLevelType w:val="hybridMultilevel"/>
    <w:tmpl w:val="207A6D2A"/>
    <w:lvl w:ilvl="0" w:tplc="4594AB3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95385"/>
    <w:multiLevelType w:val="hybridMultilevel"/>
    <w:tmpl w:val="D4BCCB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A0765"/>
    <w:multiLevelType w:val="hybridMultilevel"/>
    <w:tmpl w:val="EBEA3584"/>
    <w:lvl w:ilvl="0" w:tplc="13669364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69A0788"/>
    <w:multiLevelType w:val="hybridMultilevel"/>
    <w:tmpl w:val="080CF2FA"/>
    <w:lvl w:ilvl="0" w:tplc="0DEC84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04790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95F32D4"/>
    <w:multiLevelType w:val="hybridMultilevel"/>
    <w:tmpl w:val="7DFCD1D8"/>
    <w:lvl w:ilvl="0" w:tplc="F4EC8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55558F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AF4ED3"/>
    <w:multiLevelType w:val="hybridMultilevel"/>
    <w:tmpl w:val="DB201ACA"/>
    <w:lvl w:ilvl="0" w:tplc="2140FCE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1"/>
  </w:num>
  <w:num w:numId="4">
    <w:abstractNumId w:val="17"/>
  </w:num>
  <w:num w:numId="5">
    <w:abstractNumId w:val="0"/>
  </w:num>
  <w:num w:numId="6">
    <w:abstractNumId w:val="25"/>
  </w:num>
  <w:num w:numId="7">
    <w:abstractNumId w:val="3"/>
  </w:num>
  <w:num w:numId="8">
    <w:abstractNumId w:val="18"/>
  </w:num>
  <w:num w:numId="9">
    <w:abstractNumId w:val="6"/>
  </w:num>
  <w:num w:numId="10">
    <w:abstractNumId w:val="14"/>
  </w:num>
  <w:num w:numId="11">
    <w:abstractNumId w:val="21"/>
  </w:num>
  <w:num w:numId="12">
    <w:abstractNumId w:val="9"/>
  </w:num>
  <w:num w:numId="13">
    <w:abstractNumId w:val="26"/>
  </w:num>
  <w:num w:numId="14">
    <w:abstractNumId w:val="4"/>
  </w:num>
  <w:num w:numId="15">
    <w:abstractNumId w:val="8"/>
  </w:num>
  <w:num w:numId="16">
    <w:abstractNumId w:val="2"/>
  </w:num>
  <w:num w:numId="17">
    <w:abstractNumId w:val="11"/>
  </w:num>
  <w:num w:numId="18">
    <w:abstractNumId w:val="13"/>
  </w:num>
  <w:num w:numId="19">
    <w:abstractNumId w:val="23"/>
  </w:num>
  <w:num w:numId="20">
    <w:abstractNumId w:val="15"/>
  </w:num>
  <w:num w:numId="21">
    <w:abstractNumId w:val="19"/>
  </w:num>
  <w:num w:numId="22">
    <w:abstractNumId w:val="20"/>
  </w:num>
  <w:num w:numId="23">
    <w:abstractNumId w:val="7"/>
  </w:num>
  <w:num w:numId="24">
    <w:abstractNumId w:val="16"/>
  </w:num>
  <w:num w:numId="25">
    <w:abstractNumId w:val="22"/>
  </w:num>
  <w:num w:numId="26">
    <w:abstractNumId w:val="12"/>
  </w:num>
  <w:num w:numId="27">
    <w:abstractNumId w:val="1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A89"/>
    <w:rsid w:val="00014482"/>
    <w:rsid w:val="00025C2C"/>
    <w:rsid w:val="0003265B"/>
    <w:rsid w:val="00044545"/>
    <w:rsid w:val="00060C8A"/>
    <w:rsid w:val="00061F01"/>
    <w:rsid w:val="00077B5B"/>
    <w:rsid w:val="00083E6B"/>
    <w:rsid w:val="000A261D"/>
    <w:rsid w:val="000A2CC5"/>
    <w:rsid w:val="000A559F"/>
    <w:rsid w:val="000A5DB1"/>
    <w:rsid w:val="000C6090"/>
    <w:rsid w:val="000F7AAF"/>
    <w:rsid w:val="001110C0"/>
    <w:rsid w:val="00111755"/>
    <w:rsid w:val="00121366"/>
    <w:rsid w:val="00144137"/>
    <w:rsid w:val="00185DA8"/>
    <w:rsid w:val="001B1A7F"/>
    <w:rsid w:val="001B58F1"/>
    <w:rsid w:val="001E4C46"/>
    <w:rsid w:val="00202671"/>
    <w:rsid w:val="00211DC8"/>
    <w:rsid w:val="00212E6F"/>
    <w:rsid w:val="002459FF"/>
    <w:rsid w:val="0024785F"/>
    <w:rsid w:val="0025155B"/>
    <w:rsid w:val="00270597"/>
    <w:rsid w:val="00275243"/>
    <w:rsid w:val="00281370"/>
    <w:rsid w:val="002825EE"/>
    <w:rsid w:val="00285089"/>
    <w:rsid w:val="00294FB1"/>
    <w:rsid w:val="002D3FAD"/>
    <w:rsid w:val="002E389C"/>
    <w:rsid w:val="00316BFE"/>
    <w:rsid w:val="00350051"/>
    <w:rsid w:val="00370BBE"/>
    <w:rsid w:val="00391D4A"/>
    <w:rsid w:val="003A58BE"/>
    <w:rsid w:val="003D3E45"/>
    <w:rsid w:val="00402F8E"/>
    <w:rsid w:val="004051B6"/>
    <w:rsid w:val="00432B33"/>
    <w:rsid w:val="0044484E"/>
    <w:rsid w:val="00454104"/>
    <w:rsid w:val="004748C0"/>
    <w:rsid w:val="00484FDE"/>
    <w:rsid w:val="004B1973"/>
    <w:rsid w:val="004D592B"/>
    <w:rsid w:val="004E08C7"/>
    <w:rsid w:val="0051182C"/>
    <w:rsid w:val="005145F8"/>
    <w:rsid w:val="00521F8E"/>
    <w:rsid w:val="00563649"/>
    <w:rsid w:val="00564F4E"/>
    <w:rsid w:val="00566605"/>
    <w:rsid w:val="005778A3"/>
    <w:rsid w:val="00585349"/>
    <w:rsid w:val="005A032B"/>
    <w:rsid w:val="005B00D1"/>
    <w:rsid w:val="005B360B"/>
    <w:rsid w:val="005C1438"/>
    <w:rsid w:val="005C5421"/>
    <w:rsid w:val="005D554D"/>
    <w:rsid w:val="005E0C8D"/>
    <w:rsid w:val="005E55FD"/>
    <w:rsid w:val="00604ADA"/>
    <w:rsid w:val="00606237"/>
    <w:rsid w:val="006068D3"/>
    <w:rsid w:val="00607D8C"/>
    <w:rsid w:val="00613A89"/>
    <w:rsid w:val="0067191E"/>
    <w:rsid w:val="00673DF8"/>
    <w:rsid w:val="00692DF3"/>
    <w:rsid w:val="006A6EFA"/>
    <w:rsid w:val="006F0547"/>
    <w:rsid w:val="006F09E8"/>
    <w:rsid w:val="00701FD6"/>
    <w:rsid w:val="00703DD8"/>
    <w:rsid w:val="00726109"/>
    <w:rsid w:val="0073095F"/>
    <w:rsid w:val="007420DA"/>
    <w:rsid w:val="00754915"/>
    <w:rsid w:val="007716DC"/>
    <w:rsid w:val="00771766"/>
    <w:rsid w:val="00774F7B"/>
    <w:rsid w:val="007A218C"/>
    <w:rsid w:val="007A4F1C"/>
    <w:rsid w:val="007F2710"/>
    <w:rsid w:val="007F61B2"/>
    <w:rsid w:val="008039F8"/>
    <w:rsid w:val="00806555"/>
    <w:rsid w:val="0082162D"/>
    <w:rsid w:val="0083052C"/>
    <w:rsid w:val="00832E94"/>
    <w:rsid w:val="00837F95"/>
    <w:rsid w:val="00857A7F"/>
    <w:rsid w:val="0087665C"/>
    <w:rsid w:val="00877E9B"/>
    <w:rsid w:val="008859C9"/>
    <w:rsid w:val="008B0C12"/>
    <w:rsid w:val="008B6582"/>
    <w:rsid w:val="008E1430"/>
    <w:rsid w:val="008E1789"/>
    <w:rsid w:val="009072AB"/>
    <w:rsid w:val="00916005"/>
    <w:rsid w:val="00916C44"/>
    <w:rsid w:val="00917BFC"/>
    <w:rsid w:val="009474EC"/>
    <w:rsid w:val="00950AA6"/>
    <w:rsid w:val="00973851"/>
    <w:rsid w:val="009816D2"/>
    <w:rsid w:val="009B40DD"/>
    <w:rsid w:val="009B4AA9"/>
    <w:rsid w:val="009B720B"/>
    <w:rsid w:val="009C7DEA"/>
    <w:rsid w:val="009D6267"/>
    <w:rsid w:val="009E3D41"/>
    <w:rsid w:val="00A14130"/>
    <w:rsid w:val="00A35BD6"/>
    <w:rsid w:val="00A435C2"/>
    <w:rsid w:val="00A470F0"/>
    <w:rsid w:val="00A54E67"/>
    <w:rsid w:val="00A71D3D"/>
    <w:rsid w:val="00A77574"/>
    <w:rsid w:val="00A86F1C"/>
    <w:rsid w:val="00A9241E"/>
    <w:rsid w:val="00AD3A39"/>
    <w:rsid w:val="00AE566A"/>
    <w:rsid w:val="00AF2154"/>
    <w:rsid w:val="00AF447A"/>
    <w:rsid w:val="00B27E93"/>
    <w:rsid w:val="00B3303B"/>
    <w:rsid w:val="00B60AB3"/>
    <w:rsid w:val="00B7252D"/>
    <w:rsid w:val="00B9453B"/>
    <w:rsid w:val="00BA0A30"/>
    <w:rsid w:val="00BC310E"/>
    <w:rsid w:val="00C025BA"/>
    <w:rsid w:val="00C043EC"/>
    <w:rsid w:val="00C12A16"/>
    <w:rsid w:val="00C30B9D"/>
    <w:rsid w:val="00C35FB9"/>
    <w:rsid w:val="00C415AC"/>
    <w:rsid w:val="00C5175B"/>
    <w:rsid w:val="00C779EF"/>
    <w:rsid w:val="00C808D4"/>
    <w:rsid w:val="00C92619"/>
    <w:rsid w:val="00CA3FBE"/>
    <w:rsid w:val="00CA7870"/>
    <w:rsid w:val="00CB6D4E"/>
    <w:rsid w:val="00CC40EC"/>
    <w:rsid w:val="00CD6C52"/>
    <w:rsid w:val="00CE3030"/>
    <w:rsid w:val="00CF5F74"/>
    <w:rsid w:val="00CF6DC3"/>
    <w:rsid w:val="00D01486"/>
    <w:rsid w:val="00D06777"/>
    <w:rsid w:val="00D513AF"/>
    <w:rsid w:val="00D76630"/>
    <w:rsid w:val="00D768DE"/>
    <w:rsid w:val="00D96AE4"/>
    <w:rsid w:val="00D97820"/>
    <w:rsid w:val="00DA7596"/>
    <w:rsid w:val="00DB135F"/>
    <w:rsid w:val="00DC3BB4"/>
    <w:rsid w:val="00DC4F21"/>
    <w:rsid w:val="00DC78D2"/>
    <w:rsid w:val="00DE0F33"/>
    <w:rsid w:val="00DE21A0"/>
    <w:rsid w:val="00DF5FAB"/>
    <w:rsid w:val="00E17874"/>
    <w:rsid w:val="00E20972"/>
    <w:rsid w:val="00E361A7"/>
    <w:rsid w:val="00E57D44"/>
    <w:rsid w:val="00E63A7B"/>
    <w:rsid w:val="00E81469"/>
    <w:rsid w:val="00E82E65"/>
    <w:rsid w:val="00E86DAC"/>
    <w:rsid w:val="00EA7BF7"/>
    <w:rsid w:val="00EE020C"/>
    <w:rsid w:val="00F03D13"/>
    <w:rsid w:val="00F206BA"/>
    <w:rsid w:val="00F43BFE"/>
    <w:rsid w:val="00F5059A"/>
    <w:rsid w:val="00F74DCC"/>
    <w:rsid w:val="00F81BA5"/>
    <w:rsid w:val="00F924A4"/>
    <w:rsid w:val="00F95401"/>
    <w:rsid w:val="00FB1261"/>
    <w:rsid w:val="00FB1DF7"/>
    <w:rsid w:val="00FB4D64"/>
    <w:rsid w:val="00FD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D755C"/>
  <w15:docId w15:val="{592CCA0D-1C4B-41F7-94B8-4272E2C1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Siatkatabeli">
    <w:name w:val="Table Grid"/>
    <w:basedOn w:val="Standardowy"/>
    <w:uiPriority w:val="39"/>
    <w:rsid w:val="002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4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41E"/>
    <w:rPr>
      <w:rFonts w:ascii="Calibri" w:eastAsia="Calibri" w:hAnsi="Calibri" w:cs="Times New Roman"/>
    </w:rPr>
  </w:style>
  <w:style w:type="paragraph" w:customStyle="1" w:styleId="ZnakZnak11">
    <w:name w:val="Znak Znak11"/>
    <w:basedOn w:val="Normalny"/>
    <w:rsid w:val="00B9453B"/>
    <w:pPr>
      <w:suppressAutoHyphens/>
      <w:spacing w:after="0" w:line="360" w:lineRule="auto"/>
      <w:jc w:val="both"/>
    </w:pPr>
    <w:rPr>
      <w:rFonts w:ascii="Verdana" w:eastAsia="Times New Roman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_publiczne@pwm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chal_juchno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sicroo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F85F-FE35-499E-8278-E22869AC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Roessler</cp:lastModifiedBy>
  <cp:revision>11</cp:revision>
  <cp:lastPrinted>2017-05-15T09:55:00Z</cp:lastPrinted>
  <dcterms:created xsi:type="dcterms:W3CDTF">2017-08-16T14:16:00Z</dcterms:created>
  <dcterms:modified xsi:type="dcterms:W3CDTF">2017-11-08T09:51:00Z</dcterms:modified>
</cp:coreProperties>
</file>